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53" w:rsidRPr="001A5653" w:rsidRDefault="001A5653" w:rsidP="001A5653">
      <w:pPr>
        <w:jc w:val="center"/>
        <w:rPr>
          <w:rFonts w:ascii="Times New Roman" w:hAnsi="Times New Roman" w:cs="Times New Roman"/>
          <w:b/>
          <w:sz w:val="32"/>
          <w:szCs w:val="32"/>
        </w:rPr>
      </w:pPr>
      <w:r w:rsidRPr="001A5653">
        <w:rPr>
          <w:rFonts w:ascii="Times New Roman" w:hAnsi="Times New Roman" w:cs="Times New Roman"/>
          <w:b/>
          <w:sz w:val="32"/>
          <w:szCs w:val="32"/>
        </w:rPr>
        <w:t>Лекция по детской литературе</w:t>
      </w:r>
      <w:r w:rsidR="003C7FE3">
        <w:rPr>
          <w:rFonts w:ascii="Times New Roman" w:hAnsi="Times New Roman" w:cs="Times New Roman"/>
          <w:b/>
          <w:sz w:val="32"/>
          <w:szCs w:val="32"/>
        </w:rPr>
        <w:t>.</w:t>
      </w:r>
    </w:p>
    <w:p w:rsidR="001A5653" w:rsidRPr="001A5653" w:rsidRDefault="003C7FE3" w:rsidP="003C7FE3">
      <w:pPr>
        <w:tabs>
          <w:tab w:val="left" w:pos="8430"/>
        </w:tabs>
        <w:rPr>
          <w:rFonts w:ascii="Times New Roman" w:hAnsi="Times New Roman" w:cs="Times New Roman"/>
          <w:b/>
          <w:sz w:val="32"/>
          <w:szCs w:val="32"/>
        </w:rPr>
      </w:pPr>
      <w:r>
        <w:rPr>
          <w:rFonts w:ascii="Times New Roman" w:hAnsi="Times New Roman" w:cs="Times New Roman"/>
          <w:b/>
          <w:sz w:val="32"/>
          <w:szCs w:val="32"/>
        </w:rPr>
        <w:t xml:space="preserve"> Тема 3. </w:t>
      </w:r>
      <w:r w:rsidR="001A5653" w:rsidRPr="001A5653">
        <w:rPr>
          <w:rFonts w:ascii="Times New Roman" w:hAnsi="Times New Roman" w:cs="Times New Roman"/>
          <w:b/>
          <w:sz w:val="32"/>
          <w:szCs w:val="32"/>
        </w:rPr>
        <w:t>Развитие детской литературы после 1917 года</w:t>
      </w:r>
      <w:r>
        <w:rPr>
          <w:rFonts w:ascii="Times New Roman" w:hAnsi="Times New Roman" w:cs="Times New Roman"/>
          <w:b/>
          <w:sz w:val="32"/>
          <w:szCs w:val="32"/>
        </w:rPr>
        <w:tab/>
      </w:r>
    </w:p>
    <w:p w:rsidR="001A5653" w:rsidRPr="001A5653" w:rsidRDefault="001A5653" w:rsidP="001A5653">
      <w:pPr>
        <w:rPr>
          <w:rFonts w:ascii="Times New Roman" w:hAnsi="Times New Roman" w:cs="Times New Roman"/>
          <w:sz w:val="32"/>
          <w:szCs w:val="32"/>
        </w:rPr>
      </w:pPr>
      <w:r w:rsidRPr="001A5653">
        <w:rPr>
          <w:rFonts w:ascii="Times New Roman" w:hAnsi="Times New Roman" w:cs="Times New Roman"/>
          <w:b/>
          <w:sz w:val="32"/>
          <w:szCs w:val="32"/>
        </w:rPr>
        <w:t>Особенности литературного процесса в 20-30 годы ХХ века</w:t>
      </w:r>
    </w:p>
    <w:p w:rsidR="001A5653" w:rsidRDefault="001A5653" w:rsidP="001A5653">
      <w:pPr>
        <w:jc w:val="both"/>
        <w:rPr>
          <w:rFonts w:ascii="Times New Roman" w:hAnsi="Times New Roman" w:cs="Times New Roman"/>
          <w:sz w:val="28"/>
          <w:szCs w:val="28"/>
        </w:rPr>
      </w:pPr>
      <w:r w:rsidRPr="003D6C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6C49">
        <w:rPr>
          <w:rFonts w:ascii="Times New Roman" w:hAnsi="Times New Roman" w:cs="Times New Roman"/>
          <w:sz w:val="28"/>
          <w:szCs w:val="28"/>
        </w:rPr>
        <w:t>Литература для детей — предмет особой заботы государства. В 1963 году Союз Советских обществ дружбы и культурной связи с зарубежными странами выпустил небольшое по объему, но весьма ценное и</w:t>
      </w:r>
      <w:r>
        <w:rPr>
          <w:rFonts w:ascii="Times New Roman" w:hAnsi="Times New Roman" w:cs="Times New Roman"/>
          <w:sz w:val="28"/>
          <w:szCs w:val="28"/>
        </w:rPr>
        <w:t xml:space="preserve"> значимое исследование А.Л. Бар</w:t>
      </w:r>
      <w:r w:rsidRPr="003D6C49">
        <w:rPr>
          <w:rFonts w:ascii="Times New Roman" w:hAnsi="Times New Roman" w:cs="Times New Roman"/>
          <w:sz w:val="28"/>
          <w:szCs w:val="28"/>
        </w:rPr>
        <w:t xml:space="preserve">то «Большая литература для маленьких». В советской стране создание книги для детей стало государственным делом...». В этом и состоит, очевидно, главная особенность процесса развития литературы для детей после 1917 года, сказывающаяся не только в организации ее издании, но, естественно, и в содержании, в ее направленности. Уже 1 ноября 1917 года (по старому стилю) было опубликовано обращение наркома просвещения А.В.Луначарского к тем, от кого в первую очередь зависит образование, и ко всему народу России — заинтересованно включаться в работу, чтобы «добиться в кратчайший срок всеобщей грамотности путем организации сети школ, отвечающих требованиям современной педагогики, и введения всеобщего обязательного и бесплатного обучения...». Таким образом, забота о книгах для детей — об их издании и популяризации, об организации чтения и обучения чтению — включается в государственную программу развития образования. Это тоже характерная особенность нового этапа истории литературы для детей. Затем последовали декреты о введении новой, упрощенной орфографии (23 декабря 1917 г.), о бесплатном питании школьников (6 августа 1917 г.), о единой трудовой школе (октябрь 1918 г.). В каждом из них подчеркивалась особая роль чтения в развитии общей духовной культуры и нравственности детей, в формировании их сознания и творческих потенций каждого ребенка. В декларации о единой трудовой школе особо выделялась ценность общего эстетического воспитания, первостепенная роль высокого искусства, художественно-творческой деятельности детей в становлении их жизненных идеалов. Подчеркивалась мысль, что предметы эстетические: лепка, рисование, пение, чтение — недопустимо рассматривать как второстепенные, ибо радость творчества есть конечная цель и труда, и науки. Так в концепции общей культуры и образования как ее основы, в теории воспитания искусством (а литература для детей, как уже говорилось ранее, — высокое искусство) цементировалась мысль о целостном развитии ребенка под влиянием произведений художественного творчества. Творческая деятельность детей рассматривалась как важнейший аспект их образования. Единство мысли, </w:t>
      </w:r>
      <w:r w:rsidRPr="003D6C49">
        <w:rPr>
          <w:rFonts w:ascii="Times New Roman" w:hAnsi="Times New Roman" w:cs="Times New Roman"/>
          <w:sz w:val="28"/>
          <w:szCs w:val="28"/>
        </w:rPr>
        <w:lastRenderedPageBreak/>
        <w:t xml:space="preserve">чувства, слова и дела; сплав сознания, чувствований, переживаний и действий — ядро этой концепции, смысл методологии развития культуры и образования в их неделимости. Такой методологией и объясняется забота о том, чтобы классическая культура стала достоянием народа, была доступна всем и каждому: 18 октября 1918 года было объявлено о муниципализации всех книжных складов; 29 декабря 1917 года — о том, что массовыми тиражами необходимо издать произведения отечественной и мировой классики, организовать работу, направленную на приобщение детей и взрослых к ее чтению. Большой интерес и сегодня вызывает  практический опыт учителей тех лет по реализации этой идеи. Вспомним для примера опыт народного учителя А.М.Топорова в отдаленном селении Алтайского края. Здесь была организована коммуна «Майское утро». Он организовал чтение вслух классики и пробудил у неграмотных людей интерес к слушанию, а затем и живую потребность чтения произведений классической литературы. Реальная художественная образованность, грамотность крестьян тогда воспринималась многими как романтическая утопия... Желая </w:t>
      </w:r>
      <w:r>
        <w:rPr>
          <w:rFonts w:ascii="Times New Roman" w:hAnsi="Times New Roman" w:cs="Times New Roman"/>
          <w:sz w:val="28"/>
          <w:szCs w:val="28"/>
        </w:rPr>
        <w:t>убедиться в истине, журналист А.</w:t>
      </w:r>
      <w:r w:rsidRPr="003D6C49">
        <w:rPr>
          <w:rFonts w:ascii="Times New Roman" w:hAnsi="Times New Roman" w:cs="Times New Roman"/>
          <w:sz w:val="28"/>
          <w:szCs w:val="28"/>
        </w:rPr>
        <w:t>Аграновский в начале 20-х годов отправился на санях-розвальнях из Барнаула к А.М.</w:t>
      </w:r>
      <w:r>
        <w:rPr>
          <w:rFonts w:ascii="Times New Roman" w:hAnsi="Times New Roman" w:cs="Times New Roman"/>
          <w:sz w:val="28"/>
          <w:szCs w:val="28"/>
        </w:rPr>
        <w:t xml:space="preserve"> </w:t>
      </w:r>
      <w:r w:rsidRPr="003D6C49">
        <w:rPr>
          <w:rFonts w:ascii="Times New Roman" w:hAnsi="Times New Roman" w:cs="Times New Roman"/>
          <w:sz w:val="28"/>
          <w:szCs w:val="28"/>
        </w:rPr>
        <w:t>Топорову. В первой же избе, куда забрел на огонек иззябший, заиндевевший журналист, его встретила подросток-девочка с книгой в руках. Помогая путешественнику-исследователю снять заснеженный тулуп, Глафира (так звали девочку) не выпускала книгу из своих р</w:t>
      </w:r>
      <w:r>
        <w:rPr>
          <w:rFonts w:ascii="Times New Roman" w:hAnsi="Times New Roman" w:cs="Times New Roman"/>
          <w:sz w:val="28"/>
          <w:szCs w:val="28"/>
        </w:rPr>
        <w:t>ук. На вопрос что она читает, А.</w:t>
      </w:r>
      <w:r w:rsidRPr="003D6C49">
        <w:rPr>
          <w:rFonts w:ascii="Times New Roman" w:hAnsi="Times New Roman" w:cs="Times New Roman"/>
          <w:sz w:val="28"/>
          <w:szCs w:val="28"/>
        </w:rPr>
        <w:t>Аграновский услышал: «Генриха Гейне... виновата — Генриха Ибсена...» Журналист убедился, что все жители глухого села знали не только обоих великих Генрихов. Они охотно и свободно говорили о творчестве Льва Толстого и Ивана Тургенева, Стендаля, Гюго и многих-многих других писателейc . Характерно для атмосферы того времени непосредственное участие поэтов, писателей, ученых в популяризации литературы. В.Г.Лидин вспоминает всеобщий и очень разнообразный по проявлению энтузиазм деятелей культуры, образования в сборнике очерков «Друзья мои — книги». Писатели, ученые встали за книжный прилавок. В книжной лавке в Леонтьевском переулке —профессор-литературовед Ю.И.Айхенвальд, философ Г.Г.Шпет, а с ними и В.Г.Лидин. В лавке — холод. Но, вопреки всем неудобствам и непривычности дела, они горды причастностью к живой истории: «... мы познавали прелесть общения с книгой, этим знаменосцем культуры, возвещавшим уже в те времена, когда только начали ликвидировать неграмотность, рождени</w:t>
      </w:r>
      <w:r>
        <w:rPr>
          <w:rFonts w:ascii="Times New Roman" w:hAnsi="Times New Roman" w:cs="Times New Roman"/>
          <w:sz w:val="28"/>
          <w:szCs w:val="28"/>
        </w:rPr>
        <w:t xml:space="preserve">е нового читателя» </w:t>
      </w:r>
      <w:r w:rsidRPr="003D6C49">
        <w:rPr>
          <w:rFonts w:ascii="Times New Roman" w:hAnsi="Times New Roman" w:cs="Times New Roman"/>
          <w:sz w:val="28"/>
          <w:szCs w:val="28"/>
        </w:rPr>
        <w:t xml:space="preserve">. В Книжной лавке поэтов на Арбате популяризировал классиков Сергей Есенин — «беспомощный и неприспособленный к этому делу. Но — увлеченный, как и его сотоварищи по работе, расторопные поэты-имажинисты»; как и </w:t>
      </w:r>
      <w:r w:rsidRPr="003D6C49">
        <w:rPr>
          <w:rFonts w:ascii="Times New Roman" w:hAnsi="Times New Roman" w:cs="Times New Roman"/>
          <w:sz w:val="28"/>
          <w:szCs w:val="28"/>
        </w:rPr>
        <w:lastRenderedPageBreak/>
        <w:t>величественный Валерий Брюсов, торговавший в соседнем магазине; как и Н.Д. Телешов — в магазине на Моховой. «Мы учились ценить книгу, мы учились любить ее, и этих первых уроков в голодные, трудные дни револ</w:t>
      </w:r>
      <w:r>
        <w:rPr>
          <w:rFonts w:ascii="Times New Roman" w:hAnsi="Times New Roman" w:cs="Times New Roman"/>
          <w:sz w:val="28"/>
          <w:szCs w:val="28"/>
        </w:rPr>
        <w:t xml:space="preserve">юции я никогда не забуду...» </w:t>
      </w:r>
      <w:r w:rsidRPr="003D6C49">
        <w:rPr>
          <w:rFonts w:ascii="Times New Roman" w:hAnsi="Times New Roman" w:cs="Times New Roman"/>
          <w:sz w:val="28"/>
          <w:szCs w:val="28"/>
        </w:rPr>
        <w:t xml:space="preserve"> — утверждает Вл.Лидин и убеждает нас, что к литературе тогда потянулись люди новые, впервые и уже упорно обретающие привычку чтения. Это были очень заинтересованные читатели. В этом и в других такого ряда явлениях — множество свидетельств того, что особую любознательность проявляли учащиеся, учителя и те, кто ранее не имел доступа к высокой литературе... Декрет от 4 января 1918 года и предлагал государственной комиссии по просвещению через ее литературно-</w:t>
      </w:r>
      <w:r>
        <w:rPr>
          <w:rFonts w:ascii="Times New Roman" w:hAnsi="Times New Roman" w:cs="Times New Roman"/>
          <w:sz w:val="28"/>
          <w:szCs w:val="28"/>
        </w:rPr>
        <w:t xml:space="preserve">издательский </w:t>
      </w:r>
      <w:r w:rsidRPr="003D6C49">
        <w:rPr>
          <w:rFonts w:ascii="Times New Roman" w:hAnsi="Times New Roman" w:cs="Times New Roman"/>
          <w:sz w:val="28"/>
          <w:szCs w:val="28"/>
        </w:rPr>
        <w:t xml:space="preserve">отдел осуществить в первую очередь «дешевое издание русских классиков», чтобы все они перешли в собственность народа: «Народные издания классиков должны поступать в продажу по себестоимости, если же средства позволят, то и распространяться по льготной цене или даже бесплатно, через библиотеки, обслуживающие трудовую демократию». М.Горький видел огромную организующую и просветительскую роль в целенаправленной заботе по популяризации классики. В 1918 году он выступает с докладной запиской, уточняющей и расширяющей отдельные позиции январского (1918 года) декрета. Он пишет о пользе централизации всей издательской работы. «Для нужд школы, — пишет М.Горький, — должны быть изданы в самом спешном порядке произведения, которые составляют содержание учебных программ школ». Обратим внимание вместе с этой и на мысль: «И в этой серии нужно выйти за пределы XVIII и XIX веков, издать произведения более ранних эпох; в частности ряд сборников устной поэзии, которые, конечно, могут быть использованы и для нужд внешкольного чтения». Многотиражными дешевыми изданиями классики было занято, прежде всего, организованное в 1919 году издательство «Всемирная литература». Издательство «Парус», открытое еще до 1917 года, было обращено к изданию книг для детей, подростков, юношества не только с учетом школьных учебных программ, но и с ориентацией на новую всеобщую систему внеклассного самостоятельного свободного чтения подрастающего поколения всех возрастов. В 1933 году по инициативе и при активной поддержке М.Горького было открыто издательство «Детская литература». Киевское издательство «Жизнь» выпускало специальную серию «Библиотека русских классиков для школ и самообразования» с библиографическими статьями и комментариями. В этой серии в 1918 году вышли: полное собрание басен И.А.Крылова, большие сборники стихотворений М.Ю.Лермонтова и А.С.Пушкина, сочинения Л.Н.Толстого. «Книгоиздательство писателей в Москве» (1918—1920) в </w:t>
      </w:r>
      <w:r w:rsidRPr="003D6C49">
        <w:rPr>
          <w:rFonts w:ascii="Times New Roman" w:hAnsi="Times New Roman" w:cs="Times New Roman"/>
          <w:sz w:val="28"/>
          <w:szCs w:val="28"/>
        </w:rPr>
        <w:lastRenderedPageBreak/>
        <w:t>своей серии «Народно-школьная библиотека» издало «Дружки» А.М. Горького, «В дурном обществе», «Слепой музыкант», «Соколинец», «Ак-Даван», «Судный день» В.Г.Короленко, «Мишка-Упырь» А.С.Серафимовича, избранные стихотворения И.З.Сурикова, «Джек» и другие рассказы А.Доде, избранные стихотворения М. Конопницкой, избранные рассказы Ги де Мопассана, «Добрая пани» и другие рассказы Э.Ожешко, избранные рассказы Г. Сенкевича. Издательство «Юная Россия» в серии «Библиотека для семьи и школы» выпустило: «Старосветские помещики» и «Шинель» Н.В. Гоголя, избранные басни И.А. Крылова, шесть выпусков «Избранных сочинений» М.Ю.Лермонтова, «Басни и пословицы» Л.Н.Толстого (шесть выпусков), его же былины и исторические рассказы, «Рассказы о животных и растениях», 37 рассказов Д.Н. Мамина-Сибиряка отдельными выпусками. Издавались классики и вне серий. Но отбор произведений и авторов носил</w:t>
      </w:r>
      <w:r>
        <w:rPr>
          <w:rFonts w:ascii="Times New Roman" w:hAnsi="Times New Roman" w:cs="Times New Roman"/>
          <w:sz w:val="28"/>
          <w:szCs w:val="28"/>
        </w:rPr>
        <w:t xml:space="preserve"> </w:t>
      </w:r>
      <w:r w:rsidRPr="003D6C49">
        <w:rPr>
          <w:rFonts w:ascii="Times New Roman" w:hAnsi="Times New Roman" w:cs="Times New Roman"/>
          <w:sz w:val="28"/>
          <w:szCs w:val="28"/>
        </w:rPr>
        <w:t>довольно случайный характер. Произведения таких писателей, как А.И. Герцен, М.Е.</w:t>
      </w:r>
      <w:r>
        <w:rPr>
          <w:rFonts w:ascii="Times New Roman" w:hAnsi="Times New Roman" w:cs="Times New Roman"/>
          <w:sz w:val="28"/>
          <w:szCs w:val="28"/>
        </w:rPr>
        <w:t xml:space="preserve"> Салтыков-Щедрин</w:t>
      </w:r>
      <w:r w:rsidRPr="003D6C49">
        <w:rPr>
          <w:rFonts w:ascii="Times New Roman" w:hAnsi="Times New Roman" w:cs="Times New Roman"/>
          <w:sz w:val="28"/>
          <w:szCs w:val="28"/>
        </w:rPr>
        <w:t>, которые были включены в школьные программы 1919 года, совсем не издаются в эти годы для детей; не выходят в свет произведения А. П.Чехова, И.С.Тургенева, А.С.Грибоедова, А.Н.Островского и ряда других писателей. Стихи Н.А. Некрасова за эти три года изданы для детей только один раз, в 1920 году. М.</w:t>
      </w:r>
      <w:r>
        <w:rPr>
          <w:rFonts w:ascii="Times New Roman" w:hAnsi="Times New Roman" w:cs="Times New Roman"/>
          <w:sz w:val="28"/>
          <w:szCs w:val="28"/>
        </w:rPr>
        <w:t xml:space="preserve"> </w:t>
      </w:r>
      <w:r w:rsidRPr="003D6C49">
        <w:rPr>
          <w:rFonts w:ascii="Times New Roman" w:hAnsi="Times New Roman" w:cs="Times New Roman"/>
          <w:sz w:val="28"/>
          <w:szCs w:val="28"/>
        </w:rPr>
        <w:t>Горький представлен был четырьмя маленькими книжечками: «Дружки» и «Как я учился» (1918), «Дети» (1919) и «Сказки» (1920 ). Однако в 1920 и 1921 годах удельный вес произведений классиков в общем количестве издаваемых для детей книг падает в связи с усилением пролеткультовских влияний.</w:t>
      </w:r>
      <w:r>
        <w:rPr>
          <w:rFonts w:ascii="Times New Roman" w:hAnsi="Times New Roman" w:cs="Times New Roman"/>
          <w:sz w:val="28"/>
          <w:szCs w:val="28"/>
        </w:rPr>
        <w:t xml:space="preserve"> </w:t>
      </w:r>
    </w:p>
    <w:p w:rsidR="001A5653" w:rsidRDefault="001A5653" w:rsidP="001A5653">
      <w:pPr>
        <w:tabs>
          <w:tab w:val="left" w:pos="0"/>
        </w:tabs>
        <w:jc w:val="both"/>
        <w:rPr>
          <w:rFonts w:ascii="Times New Roman" w:hAnsi="Times New Roman" w:cs="Times New Roman"/>
          <w:sz w:val="28"/>
          <w:szCs w:val="28"/>
        </w:rPr>
      </w:pPr>
      <w:r w:rsidRPr="003D6C49">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3D6C49">
        <w:rPr>
          <w:rFonts w:ascii="Times New Roman" w:hAnsi="Times New Roman" w:cs="Times New Roman"/>
          <w:sz w:val="28"/>
          <w:szCs w:val="28"/>
        </w:rPr>
        <w:t xml:space="preserve">Интересен, ярок и противоречив процесс становления и развития новых периодических изданий для детей. В первые годы после октября 1917 года продолжали действенно влиять на общую художественную культуру для детей и, разумеется, на чтение отдельные авторитетные в предшествующий период теории. Одна из них, сформулированная А.Бенуа еще в 1908 году в статье «Кое-что о елке», гласит: «Вся гражданственная, добродетельная, благородно-гуманная тенденция русской детской литературы не заслуживает того уважения, на которое она претендует... эта тенденция — главный бич русской детской книжки». А.Бенуа сердито критиковал «благородную плаксивость», «назойливое внимание» к детям обездоленным, воспитание сострадания. Все это он называл кошмаром и «тоскливым пленом» русской литературы о детях и для детей: «Перестанем учить наших детей жалости и слезам». В таком взгляде была позитивная посылка, направленная против авторов конъюнктурных произведений, приспособленцев, создававших слезливые рассказы и сказки. Из этой позиции делались и другие выводы: </w:t>
      </w:r>
      <w:r w:rsidRPr="003D6C49">
        <w:rPr>
          <w:rFonts w:ascii="Times New Roman" w:hAnsi="Times New Roman" w:cs="Times New Roman"/>
          <w:sz w:val="28"/>
          <w:szCs w:val="28"/>
        </w:rPr>
        <w:lastRenderedPageBreak/>
        <w:t>отчуждение литературы, предназначавшейся детям, от истинных картин несправедливости, неравенства человеческих прав, от анализа объективных причин бесправия детей, чьи родители бедны. Эта исходная позиция отчетливо проявлялась, например, в популярном журнале «Нива». В конце 1916 года в нем был помещен анонс о приложении «Для детей»: «Сюда, на эти мирные страницы, не проникнут наши нынешние заботы и тяготы, здесь все будет весело, лучезарно и безоблачно». Обещание выполнялось в течение всего 1917 года. В первые годы после 1917 продолжали издаваться и другие дореволюционные журналы: «Задушевное слово», «Заря скаутизма», «Юные друзья», «Светлячок»... Но уже в 1919 году начал издаваться задуманный и организованный М.Горьким журнал для детей «Северное сияние», адресованный, однако, и взрослым. Писатель четко определил его платформу: призвал взрослых воспитывать «в детях дух активности, интерес и уважение к силе разума, к поискам науки, к великой задаче искусства — сделать человека</w:t>
      </w:r>
      <w:r>
        <w:rPr>
          <w:rFonts w:ascii="Times New Roman" w:hAnsi="Times New Roman" w:cs="Times New Roman"/>
          <w:sz w:val="28"/>
          <w:szCs w:val="28"/>
        </w:rPr>
        <w:t xml:space="preserve"> </w:t>
      </w:r>
      <w:r w:rsidRPr="003D6C49">
        <w:rPr>
          <w:rFonts w:ascii="Times New Roman" w:hAnsi="Times New Roman" w:cs="Times New Roman"/>
          <w:sz w:val="28"/>
          <w:szCs w:val="28"/>
        </w:rPr>
        <w:t>сильным и красивым». Уже в № 1—2 журнала (1919 год) были напечатаны: сказка М.Горького «Яшка», сказка-быль В.Шишкова «Медвежье царство», рассказ А.Чапыгина «Мимо звезд», очерк В.Мазур-кевича «Книга, ее друзья и враги», «Сказка о зайчике» В.Князева. В следующих номерах публиковали свои и переводные сказки В.</w:t>
      </w:r>
      <w:r>
        <w:rPr>
          <w:rFonts w:ascii="Times New Roman" w:hAnsi="Times New Roman" w:cs="Times New Roman"/>
          <w:sz w:val="28"/>
          <w:szCs w:val="28"/>
        </w:rPr>
        <w:t xml:space="preserve"> </w:t>
      </w:r>
      <w:r w:rsidRPr="003D6C49">
        <w:rPr>
          <w:rFonts w:ascii="Times New Roman" w:hAnsi="Times New Roman" w:cs="Times New Roman"/>
          <w:sz w:val="28"/>
          <w:szCs w:val="28"/>
        </w:rPr>
        <w:t>Авенариус</w:t>
      </w:r>
      <w:r>
        <w:rPr>
          <w:rFonts w:ascii="Times New Roman" w:hAnsi="Times New Roman" w:cs="Times New Roman"/>
          <w:sz w:val="28"/>
          <w:szCs w:val="28"/>
        </w:rPr>
        <w:t>а</w:t>
      </w:r>
      <w:r w:rsidRPr="003D6C49">
        <w:rPr>
          <w:rFonts w:ascii="Times New Roman" w:hAnsi="Times New Roman" w:cs="Times New Roman"/>
          <w:sz w:val="28"/>
          <w:szCs w:val="28"/>
        </w:rPr>
        <w:t xml:space="preserve"> и другие авторы этого жанра. Был открыт в журнале отдел «Клуб любознательных» для произведений научно-популярной литературы. Была в «Северном сиянии» и страничка «В часы досуга». На ней печатались задачи-загадки и просто развивающие задачи-головоломки из разных областей знаний. Вот примеры задач-загадок из № 7— 9 за 1919 год: «Девочка гнала гусей на пастбище; один гусь бежал впереди двух других, другой между двумя и один позади двух гусей. Сколько всего было гусей?»; «Напишите быстро цифрами одно пятизначное число, состоящее из 12 тысяч и 12 сотен»; «Напишите 100 другим способом, изобразив это число одинаковыми цифрами». Полагаю, что эти примеры убеждают: создатели журнала не были склонны забывать о потребностях детей в игре, о ценности игры воображения, стимулировали развитие сообразительности, общее развитие интеллекта. Разнообразие жанров публикуемых произведений тоже отвечало интересам возраста. Журнал — живой, увлекательный, что вполне совмещается с «уважением к силе разума» ребенка-читателя, с задачей пробуждать интерес к поиску истины, открытий в науке, с решением задачи «сделать человека сильным и красивым». Художниками журнала были В.Конашевич, С.Чехонин, В.Сварог. Они работали тоже в соответствии с этими задачами. В 1918 году в Петрограде выходил журнал «Красные зори». В журнале были отделы: «Беседы о революции», «Красные вехи» (календарь </w:t>
      </w:r>
      <w:r w:rsidRPr="003D6C49">
        <w:rPr>
          <w:rFonts w:ascii="Times New Roman" w:hAnsi="Times New Roman" w:cs="Times New Roman"/>
          <w:sz w:val="28"/>
          <w:szCs w:val="28"/>
        </w:rPr>
        <w:lastRenderedPageBreak/>
        <w:t>русской революции), «Сторожевая вышка» (обзор событий за месяц), «Наши клубы и коммуны». Публиковались материалы, нацеленные на пробуждение интереса к произведениям великих писателей, философов разных времен и народов (раздел «Венок книге»). Журнал вдумчиво относился к письмам детей, стимулировал творческие работы. Этому был посвящен специальный отдел «Карандаш и перо». Дорогами, которые осваивали «Северное сияние», «Красные зори», с начала 20-х годов весело, задорно и уверенно шагали: «Юные товарищи» (1922), «Юные строители» (1923—1925), «Воробей» (1923—1924), превратившийся в «Нового Робинзона» (1925), «Знание- сила» (с 1926 г.), «Еж» (1928-1935), «Чиж» (1930-1941), «Мурзилка» (с 1924 г.), «Пионер» (с 1924 г.). В 1925 году начала свою жизнь газета «Пионерская правда», не потерявшая популярности и сегодня... В развитии литературы и особенно периодических изданий рассматриваемого периода исключительна роль С.Я. Маршака. В 1922 году была создана Студия детской литературы при Институте дошкольного образования в Ленинграде. Ее душой и руководителем был С.Я. Маршак, постоянно пользовавшийся поддержкой М.</w:t>
      </w:r>
      <w:r>
        <w:rPr>
          <w:rFonts w:ascii="Times New Roman" w:hAnsi="Times New Roman" w:cs="Times New Roman"/>
          <w:sz w:val="28"/>
          <w:szCs w:val="28"/>
        </w:rPr>
        <w:t xml:space="preserve"> </w:t>
      </w:r>
      <w:r w:rsidRPr="003D6C49">
        <w:rPr>
          <w:rFonts w:ascii="Times New Roman" w:hAnsi="Times New Roman" w:cs="Times New Roman"/>
          <w:sz w:val="28"/>
          <w:szCs w:val="28"/>
        </w:rPr>
        <w:t>Горького. Реализуя идею</w:t>
      </w:r>
      <w:r>
        <w:rPr>
          <w:rFonts w:ascii="Times New Roman" w:hAnsi="Times New Roman" w:cs="Times New Roman"/>
          <w:sz w:val="28"/>
          <w:szCs w:val="28"/>
        </w:rPr>
        <w:t xml:space="preserve"> </w:t>
      </w:r>
      <w:r w:rsidRPr="003D6C49">
        <w:rPr>
          <w:rFonts w:ascii="Times New Roman" w:hAnsi="Times New Roman" w:cs="Times New Roman"/>
          <w:sz w:val="28"/>
          <w:szCs w:val="28"/>
        </w:rPr>
        <w:t>активизировать талантливых писателей, ученых, художников в целях создания и развития нового искусства для детей, С.Я.</w:t>
      </w:r>
      <w:r>
        <w:rPr>
          <w:rFonts w:ascii="Times New Roman" w:hAnsi="Times New Roman" w:cs="Times New Roman"/>
          <w:sz w:val="28"/>
          <w:szCs w:val="28"/>
        </w:rPr>
        <w:t xml:space="preserve"> </w:t>
      </w:r>
      <w:r w:rsidRPr="003D6C49">
        <w:rPr>
          <w:rFonts w:ascii="Times New Roman" w:hAnsi="Times New Roman" w:cs="Times New Roman"/>
          <w:sz w:val="28"/>
          <w:szCs w:val="28"/>
        </w:rPr>
        <w:t xml:space="preserve">Маршак увлек этой деятельностью многих: В.Бианки, Б.Житкова, Е. Шварца, А. Пантелеева, Е.Верейскую, Е.Чарушина, А. Слонимского и многих других. Студию вместе с С.Я.Маршаком возглавляла фольклорист О.И.Капица. Оба руководителя признавали ценность классики, ориентировали на нее взрослых поэтов и самих детей, занимающихся литературным творчеством, поддерживали изучение фольклора, укрепление его традиций. Эта позиция вполне уживалась, казалось бы, с несовместимой творческой направленностью — с установкой на самоценную игру словом, на формалистические увлечения. Студии и лично С.Я.Маршаку была близка группа петроградских обэриутов — «Объединение реального искусства». Последнюю в этой аббревиатуре букву «у» сами обэриуты объясняли так: «Потому, что кончается на «у». Желающим уточняли: «Для веселья». Объединение составляли поэты: Д.Хармс (Д.И.Ювачев), А. </w:t>
      </w:r>
      <w:r>
        <w:rPr>
          <w:rFonts w:ascii="Times New Roman" w:hAnsi="Times New Roman" w:cs="Times New Roman"/>
          <w:sz w:val="28"/>
          <w:szCs w:val="28"/>
        </w:rPr>
        <w:t xml:space="preserve">Введенский, Н.Заболоцкий, И.Бахтерев, Ю.Владимиров, прозаик Д </w:t>
      </w:r>
      <w:r w:rsidRPr="003D6C49">
        <w:rPr>
          <w:rFonts w:ascii="Times New Roman" w:hAnsi="Times New Roman" w:cs="Times New Roman"/>
          <w:sz w:val="28"/>
          <w:szCs w:val="28"/>
        </w:rPr>
        <w:t xml:space="preserve">Левин... Они пытались очистить слово от его старого значения, видимо, не очень утруждая себя глубоким объяснением смысла этой затеи — «для веселья» — как и объяснением присутствия буквы «у» в аббревиатуре. Конечно, скоморошество, радость изобретательства в игре словами не могут быть чужды искусству. Особенно если речь идет о детях, о детстве. Детские считалки, загадки, перевертыши насыщены такой игрой... И все же, видимо, еще предстоит изучить и концепции, и творчество группы обэриутов и, </w:t>
      </w:r>
      <w:r w:rsidRPr="003D6C49">
        <w:rPr>
          <w:rFonts w:ascii="Times New Roman" w:hAnsi="Times New Roman" w:cs="Times New Roman"/>
          <w:sz w:val="28"/>
          <w:szCs w:val="28"/>
        </w:rPr>
        <w:lastRenderedPageBreak/>
        <w:t>возможно, найти иные трактовки. Названную выше студию литературного творчества называли нередко «Академией Маршака». Она включала не только перечисленных поэтов, писателей, ученых — исследователей, критиков, но и многих других. Николай Чуковский в «Литературных воспоминаниях» (Москва, 1989 год) восторженно рассказывает об атмосфере радости творчества, царившей и во взаимоотношениях «студийцев», и в работе. Отдел, где работал Маршак л его коллеги, находился на пятом этаже ГИЗ(а) — Государственного издательства в Ленинграде: «..весь этот пятый этаж ежедневно в течение всех служебных часов сотрясался от хохота. Некоторые писатели детского отдела до того ослабевали от смеха, что, покончив свои дела, выходили на лестничную клетку, держась руками за стены, как пьяные». Но это, конечно, не мешало делу. Подготавливались и выходили в свет интересные книги, сборники и журналы. В частности, уже названные при перечислении периодических изданий «Еж» — «Ежемесячный журнал» (1928—1935); «Чиж» — «Чрезвычайно интересный журнал» (1930—1941). Главными редакторами «Ежа» были Н.Олейников (1898—1937) и Е.Шварц (1896— 1958). В журнале активно сотрудничал и Д.Хармс: в 1928 году, в № 1 печатается его стихотворение «Самовар», в № 2 — «Иван Топорышкин». Этот герой скоро стал постоянным персонажем журнала.</w:t>
      </w:r>
      <w:r w:rsidRPr="003D6C49">
        <w:t xml:space="preserve"> </w:t>
      </w:r>
      <w:r w:rsidRPr="003D6C49">
        <w:rPr>
          <w:rFonts w:ascii="Times New Roman" w:hAnsi="Times New Roman" w:cs="Times New Roman"/>
          <w:sz w:val="28"/>
          <w:szCs w:val="28"/>
        </w:rPr>
        <w:t xml:space="preserve">Рисовал его Б.Антокольский. Сказку «Во-первых и во-вторых» дети прочитали в № 11, рассказ «О том, как старушка чернила покупала» в № 12... Д.Хармс, кроме стихов, создавал юмористические рекламы, объявления... С конца 20-х годов в журналах возрастает внимание к сочинениям социальной проблематики, что не исключало публикаций занимательных, остросюжетных, например, приключений Макара Свирепого — плод фантазии Н.Олейникова. И тем не менее «Война с Днепром» С. Маршака, очерки М.Ильина, рассказы Б.Житкова, сказки Е.Шварца, публицистика Н.Олейникова, А.Савельева и других авторов, которым были близки и социальные темы, все более активно и уверенно занимают свое достойное место в чтении детей. В 1928 году дети—читатели «Ежа» знакомятся с жанром политического фельетона: «Прохор Тыля» (№ 4), «Отто Браун» (№ 5) Н. Олейникова. Исследователи истории публицистики для детей называют его зачинателем этого острого жанра. Заметна роль в становлении публицистики, научно-популярной литературы М.Ильина. В журнале «Еж», а затем в «Чиже» дети часто встречались с его произведениями: «Тысяча и одна задача», «Цифры и пятилетки» (№ 10, 1929); «По огненным следам» (№ 1, 1930); «Новый помощник» (№ 8, 1930); «Перестройка пустыни» (№ 5, 1934). В 30-е годы почти в каждом номере «Чижа» находилось место и рассказам Е.Шварца. Интересным был журнал в журнале «Красная </w:t>
      </w:r>
      <w:r w:rsidRPr="003D6C49">
        <w:rPr>
          <w:rFonts w:ascii="Times New Roman" w:hAnsi="Times New Roman" w:cs="Times New Roman"/>
          <w:sz w:val="28"/>
          <w:szCs w:val="28"/>
        </w:rPr>
        <w:lastRenderedPageBreak/>
        <w:t>шапочка». Здесь дети читали произведения Д. Харм-са, А. Введенского и Е.</w:t>
      </w:r>
      <w:r>
        <w:rPr>
          <w:rFonts w:ascii="Times New Roman" w:hAnsi="Times New Roman" w:cs="Times New Roman"/>
          <w:sz w:val="28"/>
          <w:szCs w:val="28"/>
        </w:rPr>
        <w:t>Шварца, З.Паперного, Н.Дилактор</w:t>
      </w:r>
      <w:r w:rsidRPr="003D6C49">
        <w:rPr>
          <w:rFonts w:ascii="Times New Roman" w:hAnsi="Times New Roman" w:cs="Times New Roman"/>
          <w:sz w:val="28"/>
          <w:szCs w:val="28"/>
        </w:rPr>
        <w:t>ской, Н.Гернет... Заметно внимание редакций и к зарубежным авторам: были опубликованы «Гаргантюа и Пантагрюэль» Ф.Рабле, «Приключения Гулливера» Дж. Свифта, адаптированные Н.Заболоцким. Периодические издания неизменно радовали детей рисунками прекрасных художников: Е.Чарушин и В.Курдова, А.Пахомова и В.Лебедева, Н.Тырсы, Б. Семенова, А. Порет, В.Ермолаева, Н.Лапшина, П.Соколова, Л.Юдина, Е.Сафоновой, В.Стерлигова и других. Притягательность журналов для писателей, поэтов, художников во многом зависела от присущей С.Маршаку способности «примагничивать» к себе разных людей, а все вместе они «образовывали литературную солнечную систему» (В.Шкловский). В этой творческой «солнечной системе» кроме уже названных были: Н.Тихонов, К.Федин, Б.Лавренев, М.Слонимский, Н.Асеев, Б.Пастернак, В.Каверин... Ученый-зоолог В.Бианки и штурман дальнего плавания, инженер-строитель Б. Житков. Оригинально анализировали литературу в контексте общей социокультурной ситуации уже названный В.Шкловский, а также И.Груздев, И.Халтурин, Е.Привалова и другие. Талантливость каждого из причастных к «Академии Маршака», помноженная на профессиональную требовательность к себе и общий интерес к высоким задачам воспитания литературой, была основой продуктивности их работы. Е.Шварц вспоминал: «Каждая строчка очередного номера обсуждалась на редакционных заседаниях так, как будто от нее зависело все будущее детской литературы». И тернии, и звезды. Лозунг «перестройки» возник в 20-е годы. Тогда упоенно</w:t>
      </w:r>
      <w:r>
        <w:rPr>
          <w:rFonts w:ascii="Times New Roman" w:hAnsi="Times New Roman" w:cs="Times New Roman"/>
          <w:sz w:val="28"/>
          <w:szCs w:val="28"/>
        </w:rPr>
        <w:t xml:space="preserve"> </w:t>
      </w:r>
      <w:r w:rsidRPr="003D6C49">
        <w:rPr>
          <w:rFonts w:ascii="Times New Roman" w:hAnsi="Times New Roman" w:cs="Times New Roman"/>
          <w:sz w:val="28"/>
          <w:szCs w:val="28"/>
        </w:rPr>
        <w:t xml:space="preserve">использовала его рапповская критика. Лидер РАПП Л.Авербах в статье, написанной сразу после смерти В.В.Маяковского, позволил себе сказать: «...вся жизнь и творчество Маяковского останутся навсегда примером того, как надо перестраиваться и как трудно перестраиваться». В этом проявилось не только жестокосердие автора приведенных слов, но и его обида-злость на собственное и сотоварищей бессилие подчинить ход истории своим идеологическим и нравственным установкам. Для конъюнктурщиков, карьеристов поветрие писать, учить по-другому было просто еще одной кампанией. Но для настоящих художников и педагогов, имеющих свой внутренний мир, свое внутреннее чувство прекрасного, этот «комплекс перестройки» был нередко трагическим испытанием: «Самое страшное — это унижать себя, говорить, что я ничто по сравнению с рабочим или комсомольцем. Как можно так говорить и продолжать жить и работать?» — утверждал в своей речи на I съезде советских писателей Ю.Олеша. Зал бурно аплодировал ему. Его романы «Зависть» и «Три толстяка» (роман для детей) </w:t>
      </w:r>
      <w:r w:rsidRPr="003D6C49">
        <w:rPr>
          <w:rFonts w:ascii="Times New Roman" w:hAnsi="Times New Roman" w:cs="Times New Roman"/>
          <w:sz w:val="28"/>
          <w:szCs w:val="28"/>
        </w:rPr>
        <w:lastRenderedPageBreak/>
        <w:t>били популярны в 30-е годы, они популярны и сегодня, и это подтверждает, что высказывание их автора на первом крупном форуме советских писателей не было лишь декларацией. История культуры, литературы для детей в наибольшей степени убеждает, что иллюзия самопроизвольности — самая соблазнительная и обманчивая. Об этом свидетельствуют и сложнейшие социально-психологические коллизии в истории литературы для детей рассматриваемого исторического периода, которые, например, отчетливо были проявлены на дискуссии в Доме печати, состоявшейся в декабре 1929 года. Она была посвящена актуальным в то время проблемам развития литературы и состояния чтения детей. Основным докладч</w:t>
      </w:r>
      <w:r>
        <w:rPr>
          <w:rFonts w:ascii="Times New Roman" w:hAnsi="Times New Roman" w:cs="Times New Roman"/>
          <w:sz w:val="28"/>
          <w:szCs w:val="28"/>
        </w:rPr>
        <w:t>иком был А. В. Луначарский</w:t>
      </w:r>
      <w:r w:rsidRPr="003D6C49">
        <w:rPr>
          <w:rFonts w:ascii="Times New Roman" w:hAnsi="Times New Roman" w:cs="Times New Roman"/>
          <w:sz w:val="28"/>
          <w:szCs w:val="28"/>
        </w:rPr>
        <w:t>. Он отстаи</w:t>
      </w:r>
      <w:r>
        <w:rPr>
          <w:rFonts w:ascii="Times New Roman" w:hAnsi="Times New Roman" w:cs="Times New Roman"/>
          <w:sz w:val="28"/>
          <w:szCs w:val="28"/>
        </w:rPr>
        <w:t>в</w:t>
      </w:r>
      <w:r w:rsidRPr="003D6C49">
        <w:rPr>
          <w:rFonts w:ascii="Times New Roman" w:hAnsi="Times New Roman" w:cs="Times New Roman"/>
          <w:sz w:val="28"/>
          <w:szCs w:val="28"/>
        </w:rPr>
        <w:t>ал ценность традиций фольклора для новой советской литературы. Увлеченно анализировал стиль, пафос, оригинальность произведений К.И.Чуковского. Утверждал, что его творчество — особая талантливая и весьма перспективная ветвь в национальной и мировой литературе. Критиковал все еще нередко издающиеся халтурные книжки, написанные людьми, лишенными таланта, тогда как ядро программы государственной политики в области литературы для детей состоит в том, что здесь работать могут только талантливые писатели и художники-иллюстраторы. Докладчик обоснованно говорил о том, что и новаторская по пафосу, по эстетической программе советская литература для детей уже заслужила признание и уважение. Ее облик представляют такие разные, но несомненно талантливые авторы, как Ю.Олеша, Б.Житков, С.Маршак, С.Григорьев, В.Бианки, Н.Богданов... Вспомним еще здесь, подключая к 20-м и 30-е г</w:t>
      </w:r>
      <w:r>
        <w:rPr>
          <w:rFonts w:ascii="Times New Roman" w:hAnsi="Times New Roman" w:cs="Times New Roman"/>
          <w:sz w:val="28"/>
          <w:szCs w:val="28"/>
        </w:rPr>
        <w:t>одам, М.Пришвина, Е.Чарушина, А.</w:t>
      </w:r>
      <w:r w:rsidRPr="003D6C49">
        <w:rPr>
          <w:rFonts w:ascii="Times New Roman" w:hAnsi="Times New Roman" w:cs="Times New Roman"/>
          <w:sz w:val="28"/>
          <w:szCs w:val="28"/>
        </w:rPr>
        <w:t>Платонова, А.Гайдара, М.Ильина, К.Паустовского, В.Катаева, А.Макаренко. Список можно продолжать... В 1935 году дети получили в подарок навечно — не только для себя, но и для своих будущих детей, внуков — «Дядю Степу» С.В.Михалкова. Уже печатались стихи А.Л.Барто. Литературный небосвод был многозвездным, хотя и не безоблачным.</w:t>
      </w:r>
    </w:p>
    <w:p w:rsidR="001A5653" w:rsidRDefault="001A5653" w:rsidP="001A5653">
      <w:pPr>
        <w:jc w:val="both"/>
        <w:rPr>
          <w:rFonts w:ascii="Times New Roman" w:hAnsi="Times New Roman" w:cs="Times New Roman"/>
          <w:sz w:val="28"/>
          <w:szCs w:val="28"/>
        </w:rPr>
      </w:pPr>
      <w:r w:rsidRPr="003D4328">
        <w:rPr>
          <w:rFonts w:ascii="Times New Roman" w:hAnsi="Times New Roman" w:cs="Times New Roman"/>
          <w:sz w:val="28"/>
          <w:szCs w:val="28"/>
        </w:rPr>
        <w:t xml:space="preserve">Спорные проблемы, дискуссии, критика. Разные взгляды на смысл, содержание, задачи чтения детей болезненно сталкивались не только в годы, предшествовавшие Октябрьской революции, но и в 20—30-е годы. В части издательской, методологической они были в эти годы весьма остры. Работали поэты, писатели, заметно отличавшиеся жизненными установками, 263 творческими стилями. На содержание теории и практики детского чтения, на трактовку задач литературы оказывали большое влияние дискуссии по важнейшим вопросам воспитания. Что означает свободное воспитание? Дискуссия по этой генеральной проблеме, возникшая давно, </w:t>
      </w:r>
      <w:r w:rsidRPr="003D4328">
        <w:rPr>
          <w:rFonts w:ascii="Times New Roman" w:hAnsi="Times New Roman" w:cs="Times New Roman"/>
          <w:sz w:val="28"/>
          <w:szCs w:val="28"/>
        </w:rPr>
        <w:lastRenderedPageBreak/>
        <w:t>обострилась вновь. Нужно ли вообще воспитание? Является ли чтение независимым от воспитания процессом? Можно ли и нужно ли заботиться о содержании, о направленности чтения — эти вопросы производные от ответа на вопрос: нужна ли определенная система воспитания и воспитание вообще? Термин «свободное воспитание» завораживает. Продуктивная его трактовка была</w:t>
      </w:r>
      <w:r>
        <w:rPr>
          <w:rFonts w:ascii="Times New Roman" w:hAnsi="Times New Roman" w:cs="Times New Roman"/>
          <w:sz w:val="28"/>
          <w:szCs w:val="28"/>
        </w:rPr>
        <w:t xml:space="preserve"> предложена И.И.Горбуновым-Поса</w:t>
      </w:r>
      <w:r w:rsidRPr="003D4328">
        <w:rPr>
          <w:rFonts w:ascii="Times New Roman" w:hAnsi="Times New Roman" w:cs="Times New Roman"/>
          <w:sz w:val="28"/>
          <w:szCs w:val="28"/>
        </w:rPr>
        <w:t>довым в 1907 году на страницах журнала «Свободное воспитание». Ученый выступал против «наследия схоластики». Он мечтал о школе, в которой в течение десяти лет ученик общается с истинными воспитателями, окруженный атмосферой истинной о нем заботы: «Сколько знаний нравственных, научных и практических мог бы ученик легко, без всякого принуждения, усвоить в эти годы расцвета его духовных сил, без всякого перегружения его памяти и энергии». И.И.</w:t>
      </w:r>
      <w:r>
        <w:rPr>
          <w:rFonts w:ascii="Times New Roman" w:hAnsi="Times New Roman" w:cs="Times New Roman"/>
          <w:sz w:val="28"/>
          <w:szCs w:val="28"/>
        </w:rPr>
        <w:t xml:space="preserve"> </w:t>
      </w:r>
      <w:r w:rsidRPr="003D4328">
        <w:rPr>
          <w:rFonts w:ascii="Times New Roman" w:hAnsi="Times New Roman" w:cs="Times New Roman"/>
          <w:sz w:val="28"/>
          <w:szCs w:val="28"/>
        </w:rPr>
        <w:t>Горбунов-Посадов обеспокоен, что «возмутительно попусту растрачиваются духовные богатства воспитания». Он не отрицал воспитание, а обосновывал необходимость новой его концепции. Исходил из признания неисчерпаемых творческих интеллектуальных и духовных возможностей ребенка дошкольного и школьного возраста. Методолог свободного воспитания мечтал о новой школе, которая «будет местом для свободного труда, свободного общения между детьми и теми, кто хочет помочь детям в удовлетворении их жажды познания и творчества». В этой школе «учителя будут не начальниками, а старшими товарищами учащихся, не педагогическими поварами, начиняющими ученические мозги фаршем учебников, но сотрудниками их в деле искания истины и знаний, с любовью помогающими</w:t>
      </w:r>
      <w:r>
        <w:rPr>
          <w:rFonts w:ascii="Times New Roman" w:hAnsi="Times New Roman" w:cs="Times New Roman"/>
          <w:sz w:val="28"/>
          <w:szCs w:val="28"/>
        </w:rPr>
        <w:t xml:space="preserve"> им своим опытом и познаниями»</w:t>
      </w:r>
      <w:r w:rsidRPr="003D4328">
        <w:rPr>
          <w:rFonts w:ascii="Times New Roman" w:hAnsi="Times New Roman" w:cs="Times New Roman"/>
          <w:sz w:val="28"/>
          <w:szCs w:val="28"/>
        </w:rPr>
        <w:t xml:space="preserve"> . Такой подход к процессу образования — как к процессу пробуждающему, взращивающему способности учащегося, разделяли Т.П. Блонский, С.Т. Шацкий, позднее — А.С. Макаренко, В.А.Сухомлинский, Л.В.Занков... Первый из названных ученых писал в 1917 году: «...мы будем развивать в ребенке умение находить красоту в той жизни, которая повседневно окружает его, и умение создавать к</w:t>
      </w:r>
      <w:r>
        <w:rPr>
          <w:rFonts w:ascii="Times New Roman" w:hAnsi="Times New Roman" w:cs="Times New Roman"/>
          <w:sz w:val="28"/>
          <w:szCs w:val="28"/>
        </w:rPr>
        <w:t>расоту из самого заурядного»</w:t>
      </w:r>
      <w:r w:rsidRPr="003D4328">
        <w:rPr>
          <w:rFonts w:ascii="Times New Roman" w:hAnsi="Times New Roman" w:cs="Times New Roman"/>
          <w:sz w:val="28"/>
          <w:szCs w:val="28"/>
        </w:rPr>
        <w:t>. С.Т.Шацкий в 20-е годы открывает в Калужской области экспериментальный комплекс «Трудовая жизнь». Здесь организуется вся жизнедеятельность детей в системе взаимодействия занятий учащихся производительным трудом в сфере материального производства и художественным творчеством в различных видах искусства: музыке, театре, литературе, прикладных искусствах... Методический акцент — свободный выбор деятельности. Но делом-творчеством непременно заняты все учащиеся. Педагог, конечно, выступает и учителем, и влюбленным в детей и в творческую деятельность ее организатором. Важно было. для того времени, значимо как урок для сегодняшнего дня единство</w:t>
      </w:r>
      <w:r>
        <w:rPr>
          <w:rFonts w:ascii="Times New Roman" w:hAnsi="Times New Roman" w:cs="Times New Roman"/>
          <w:sz w:val="28"/>
          <w:szCs w:val="28"/>
        </w:rPr>
        <w:t>.</w:t>
      </w:r>
      <w:r w:rsidRPr="003D4328">
        <w:t xml:space="preserve"> </w:t>
      </w:r>
      <w:r w:rsidRPr="003D4328">
        <w:rPr>
          <w:rFonts w:ascii="Times New Roman" w:hAnsi="Times New Roman" w:cs="Times New Roman"/>
          <w:sz w:val="28"/>
          <w:szCs w:val="28"/>
        </w:rPr>
        <w:t xml:space="preserve">устремлений художников </w:t>
      </w:r>
      <w:r w:rsidRPr="003D4328">
        <w:rPr>
          <w:rFonts w:ascii="Times New Roman" w:hAnsi="Times New Roman" w:cs="Times New Roman"/>
          <w:sz w:val="28"/>
          <w:szCs w:val="28"/>
        </w:rPr>
        <w:lastRenderedPageBreak/>
        <w:t>слова и методистов: прекрасный пример — методическое творчество М.А.Рыбниковой. К сожалению, ее творческую методику не принимали не только многие практики (некоторые из учителей не были подготовлены к творческой работе), но и чиновники Наркомпроса. Жизнеспособность педагогики сотворчества учителя с учащимися, в частности с целью развития способности творческого чтения детей, их собственного литературного творчества, стимулировалась и активным интересом писателей к оценке детского чтения, литературы, интереса к трактовке задач, специфики литературы для детей, ее жанров</w:t>
      </w:r>
      <w:r>
        <w:rPr>
          <w:rFonts w:ascii="Times New Roman" w:hAnsi="Times New Roman" w:cs="Times New Roman"/>
          <w:sz w:val="28"/>
          <w:szCs w:val="28"/>
        </w:rPr>
        <w:t xml:space="preserve">. </w:t>
      </w:r>
      <w:r w:rsidRPr="003D4328">
        <w:rPr>
          <w:rFonts w:ascii="Times New Roman" w:hAnsi="Times New Roman" w:cs="Times New Roman"/>
          <w:sz w:val="28"/>
          <w:szCs w:val="28"/>
        </w:rPr>
        <w:t>В 1921 году при Наркомпросе был создан научно-исследовательский Институт детского чтения, просуществовавший до конца 30-х годов. В нем, как и в ленинградской «Академии Маршака», собрались энтузиасты-исследователи литературы для детей, психологии, педагогики чтения. Разрабатывалась система детского школьного и внешкольного чтения, изучались запросы детей-читателей. Большое внимание уделялось теории и методике чтения в семье. Институт выпускал бюллетень «Новые детские книги». В нем публиковали материалы исследований, рецензии на новые издания, письма, отзывы о книгах, написанные специалистами и юными читателями. Институт объединял интересы, творческие благородные устремления и писателей, и педагогов, и литературоведов. С января 1932 года начал выходить в свет ежемесячный журнал «Детская литература» — действенное периодическое издание,</w:t>
      </w:r>
      <w:r w:rsidRPr="003D4328">
        <w:t xml:space="preserve"> </w:t>
      </w:r>
      <w:r w:rsidRPr="003D4328">
        <w:rPr>
          <w:rFonts w:ascii="Times New Roman" w:hAnsi="Times New Roman" w:cs="Times New Roman"/>
          <w:sz w:val="28"/>
          <w:szCs w:val="28"/>
        </w:rPr>
        <w:t>активно способствовавшее развитию и детской литературы, и литературы для детей, и науки, и критики. Журнал был популярен, почитаем литераторами, издателями, педагогами и родителями. Значительная роль в развитии теории, критики, науки о литературе для детей и детском чтении принадлежит Н.К. Крупской. С конца 1918 года в печати стали одна за другой появляться статьи, критиковавшие Наркомпрос за широкое издание классиков: публикации Л. Сосновского, Я.Петерса... Сосновский выступал против издания стихов В.А.Жуковского. Работники Наркомпроса обвинялись в пропаганде монархических идей. Я. Петере «усиливал» коллегу по идеологической платформе: «кроме Жуковского издаются в миллионах экземпляров другие классики...» «Мы должны идти дальше и сказать прямо, что все это в данный момент лишне и даже недопустимо»</w:t>
      </w:r>
      <w:r w:rsidRPr="003D4328">
        <w:t xml:space="preserve"> </w:t>
      </w:r>
      <w:r w:rsidRPr="003D4328">
        <w:rPr>
          <w:rFonts w:ascii="Times New Roman" w:hAnsi="Times New Roman" w:cs="Times New Roman"/>
          <w:sz w:val="28"/>
          <w:szCs w:val="28"/>
        </w:rPr>
        <w:t>В связи с издательской деятельностью горячо обсуждался и вопрос о природе литературы для детей. Какова ее суть: эстетическая или педагогическая? Еще в 1926 году в статье «Об оценке детской книжки» Н. К. Крупская утверждала: «В художественном отношении детская книга должна стоять на высоте требований, предъ</w:t>
      </w:r>
      <w:r>
        <w:rPr>
          <w:rFonts w:ascii="Times New Roman" w:hAnsi="Times New Roman" w:cs="Times New Roman"/>
          <w:sz w:val="28"/>
          <w:szCs w:val="28"/>
        </w:rPr>
        <w:t>являемых к литературе общей».</w:t>
      </w:r>
      <w:r w:rsidRPr="003D4328">
        <w:rPr>
          <w:rFonts w:ascii="Times New Roman" w:hAnsi="Times New Roman" w:cs="Times New Roman"/>
          <w:sz w:val="28"/>
          <w:szCs w:val="28"/>
        </w:rPr>
        <w:t xml:space="preserve"> Эта мысль — одна из основных в системе взглядов Н. К. Крупской на детскую литературу и </w:t>
      </w:r>
      <w:r w:rsidRPr="003D4328">
        <w:rPr>
          <w:rFonts w:ascii="Times New Roman" w:hAnsi="Times New Roman" w:cs="Times New Roman"/>
          <w:sz w:val="28"/>
          <w:szCs w:val="28"/>
        </w:rPr>
        <w:lastRenderedPageBreak/>
        <w:t>детское чтение. Она повторяется в статье 1933 года «О детской книжке» и других выступлениях. Неумение учитывать эстетическую природу детской книги в отборе, методике анализа литературы и в приобщении к чтению детей снижает воспитательные и познавательные возможности произведений искусства слова. Педагогические возможности произведений художественного творчества проявляются только через их эстетическую природу, но не вопреки ей. Художественное творчество индивидуально и социально. В каждом произведении художественного творчества всегда важно одновременно: что оно изображает и отражает; как, какими средствами и ради чего, то есть социальная, нравственная, эстетическая позиция автора. Художественное произведение целостно и неделимо в своей эстетико-нравственной основе. Выделять так называемый специфический педагогический анализ, игнорирующий эстетическое начало проявления нравственного идеала, социального замысла художественного произведения, означает разрушать 266 целостность и неделимость содержания и формы. Мысль о пробуждении и постоянной тренировке</w:t>
      </w:r>
      <w:r>
        <w:rPr>
          <w:rFonts w:ascii="Times New Roman" w:hAnsi="Times New Roman" w:cs="Times New Roman"/>
          <w:sz w:val="28"/>
          <w:szCs w:val="28"/>
        </w:rPr>
        <w:t xml:space="preserve">. </w:t>
      </w:r>
      <w:r w:rsidRPr="003D4328">
        <w:rPr>
          <w:rFonts w:ascii="Times New Roman" w:hAnsi="Times New Roman" w:cs="Times New Roman"/>
          <w:sz w:val="28"/>
          <w:szCs w:val="28"/>
        </w:rPr>
        <w:t>На формирование эстетического восприятия художественного произведения должна быть направлена методика воспитания. Н.К.Крупская отстаивала идею целостного развития и воспитания гармонического человека. Взгляды Н.К. Крупской на литературу для детей в большей части совпадали с идеями А.М.Горького</w:t>
      </w:r>
      <w:r w:rsidRPr="000E004B">
        <w:rPr>
          <w:rFonts w:ascii="Times New Roman" w:hAnsi="Times New Roman" w:cs="Times New Roman"/>
          <w:sz w:val="28"/>
          <w:szCs w:val="28"/>
        </w:rPr>
        <w:t>. В 1929 году на страницах «Литературной газеты» вспыхнул острый спор о сказке, вылившийся в методологическую полемику о смысле литературы, адресованной детям. В декабрьских номерах была дана информация о докладе А.В.Луначарского, статья С.Болотина и В.Смирновой «Детская книга в реконструктивный период», статья Д. Кальма «Против халтуры в детской литературе». В разделе «За действительно советскую детскую книгу» (Литературная газета. — 1929. — № 37) — статья Е.Флериной «С ребенком надо говорить всерьез» и письма К.Федина, Б.Житкова, Б.Лавренева, В.Смирновой, критиковавшие выступление Д. Кальма. Е.Флерина и Д.Кальм, якобы оберегая детей от буржуазной идеологии, доказывали необходимость запрета на издание фольклора, классики и ряда ведущих в то время советских писателей: С.Маршака, В.Бианки, Б.Житкова, С.Григорьева... В № 19 за 1930 год той же газеты А.М. Горький опубликовал яркую полемическую статью «Человек, уши которого заткнуты ватой». Писатель язвительно отмечает неосведомленность Д. Кальма в литературном процессе. А далее развивает концептуальный</w:t>
      </w:r>
      <w:r w:rsidRPr="00323B6D">
        <w:t xml:space="preserve"> </w:t>
      </w:r>
      <w:r w:rsidRPr="000E004B">
        <w:rPr>
          <w:rFonts w:ascii="Times New Roman" w:hAnsi="Times New Roman" w:cs="Times New Roman"/>
          <w:sz w:val="28"/>
          <w:szCs w:val="28"/>
        </w:rPr>
        <w:t xml:space="preserve">взгляд на книгу для детей как на специфическое — отвечающее возрасту, большое искусство. Суть статьи Е.Флериной в отрицании «тенденции позабавить ребенка». «Не верю, — пишет Горький, — что Наркомпрос отрицал эту тенденцию. Ребенок до </w:t>
      </w:r>
      <w:r w:rsidRPr="000E004B">
        <w:rPr>
          <w:rFonts w:ascii="Times New Roman" w:hAnsi="Times New Roman" w:cs="Times New Roman"/>
          <w:sz w:val="28"/>
          <w:szCs w:val="28"/>
        </w:rPr>
        <w:lastRenderedPageBreak/>
        <w:t>десятилетнего возраста требует забав, и требование — это биологически законно. Он хочет играть, он играет всем и познает окружающий его мир прежде всего и легче всего в игре, игрой. Он играет и словом, и в слово, именно на игре словом ребенок учится тонкостям родного языка, усваивает музыку и то, что филологически называют «духом язык</w:t>
      </w:r>
      <w:r>
        <w:rPr>
          <w:rFonts w:ascii="Times New Roman" w:hAnsi="Times New Roman" w:cs="Times New Roman"/>
          <w:sz w:val="28"/>
          <w:szCs w:val="28"/>
        </w:rPr>
        <w:t>а»</w:t>
      </w:r>
      <w:r w:rsidRPr="000E004B">
        <w:rPr>
          <w:rFonts w:ascii="Times New Roman" w:hAnsi="Times New Roman" w:cs="Times New Roman"/>
          <w:sz w:val="28"/>
          <w:szCs w:val="28"/>
        </w:rPr>
        <w:t xml:space="preserve"> . Горький отмечает, что Пушкин, Лесков, Г.Успенский и многие другие писатели учились русскому языку на сказках, песенках, «постигали красоту, силу, ясность и точность» языка на «забавных прибаутках, поговорках...». «Никогда еще дети не нуждались так в обогащении языком, как нуждаются они в эти годы, в наши дни, когда жизнь всесторонне изменяется, создается множество нового и все т</w:t>
      </w:r>
      <w:r>
        <w:rPr>
          <w:rFonts w:ascii="Times New Roman" w:hAnsi="Times New Roman" w:cs="Times New Roman"/>
          <w:sz w:val="28"/>
          <w:szCs w:val="28"/>
        </w:rPr>
        <w:t>ребует новых словесных форм»</w:t>
      </w:r>
      <w:r w:rsidRPr="000E004B">
        <w:rPr>
          <w:rFonts w:ascii="Times New Roman" w:hAnsi="Times New Roman" w:cs="Times New Roman"/>
          <w:sz w:val="28"/>
          <w:szCs w:val="28"/>
        </w:rPr>
        <w:t>. Эти слова, да и вся статья звучат как будто для нашего времени: «В настоящем, как известно, немало всякого старого хлама, грязи, плесени, пошлости. Полезно и необходимо высмеять перед детьми, опорочить перед ними этот хлам, возбудить в них органическое отвращение к нему. Но было бы вредно и преступно фиксировать внимание детей на этом, на таком «серьезном». Это значило бы отравлять их той грязью, которую развели на земле деды и отцы. Чем меньше они воспримут мерзостей из прошлого и настоящего, тем здоровее, светлее, разумнее будет будущее, тем скорее наступит оно»</w:t>
      </w:r>
    </w:p>
    <w:p w:rsidR="0084394D" w:rsidRPr="000E004B" w:rsidRDefault="0084394D" w:rsidP="001A5653">
      <w:pPr>
        <w:jc w:val="both"/>
        <w:rPr>
          <w:rFonts w:ascii="Times New Roman" w:hAnsi="Times New Roman" w:cs="Times New Roman"/>
          <w:sz w:val="28"/>
          <w:szCs w:val="28"/>
        </w:rPr>
      </w:pPr>
      <w:r>
        <w:rPr>
          <w:rFonts w:ascii="Times New Roman" w:hAnsi="Times New Roman" w:cs="Times New Roman"/>
          <w:sz w:val="28"/>
          <w:szCs w:val="28"/>
        </w:rPr>
        <w:t xml:space="preserve">Литература: </w:t>
      </w:r>
      <w:r w:rsidRPr="0084394D">
        <w:rPr>
          <w:rFonts w:ascii="Times New Roman" w:hAnsi="Times New Roman" w:cs="Times New Roman"/>
          <w:sz w:val="28"/>
          <w:szCs w:val="28"/>
        </w:rPr>
        <w:t>Русская литература для детей. Учеб. пособие. Для студ. сред. пед. учеб. заведении / Под ред. Т.Д.Полозовой. 2-е изд, испр. М.: Асайет А, 1998</w:t>
      </w:r>
      <w:r>
        <w:t>.</w:t>
      </w:r>
    </w:p>
    <w:p w:rsidR="001A5653" w:rsidRPr="00BF004E" w:rsidRDefault="001A5653" w:rsidP="001A5653">
      <w:pPr>
        <w:rPr>
          <w:rFonts w:ascii="Times New Roman" w:hAnsi="Times New Roman" w:cs="Times New Roman"/>
          <w:b/>
          <w:sz w:val="28"/>
          <w:szCs w:val="28"/>
        </w:rPr>
      </w:pPr>
      <w:r w:rsidRPr="00BF004E">
        <w:rPr>
          <w:rFonts w:ascii="Times New Roman" w:hAnsi="Times New Roman" w:cs="Times New Roman"/>
          <w:b/>
          <w:sz w:val="28"/>
          <w:szCs w:val="28"/>
        </w:rPr>
        <w:t xml:space="preserve">Задание </w:t>
      </w:r>
    </w:p>
    <w:p w:rsidR="001A5653" w:rsidRPr="001A5653" w:rsidRDefault="001A5653" w:rsidP="001A5653">
      <w:pPr>
        <w:rPr>
          <w:rFonts w:ascii="Times New Roman" w:hAnsi="Times New Roman" w:cs="Times New Roman"/>
          <w:b/>
          <w:color w:val="FF0000"/>
          <w:sz w:val="28"/>
          <w:szCs w:val="28"/>
        </w:rPr>
      </w:pPr>
      <w:r w:rsidRPr="001A5653">
        <w:rPr>
          <w:rFonts w:ascii="Times New Roman" w:hAnsi="Times New Roman" w:cs="Times New Roman"/>
          <w:b/>
          <w:color w:val="FF0000"/>
          <w:sz w:val="28"/>
          <w:szCs w:val="28"/>
        </w:rPr>
        <w:t xml:space="preserve">Прочитайте лекцию. Пользуясь содержанием лекции ответьте на вопросы письменно:  </w:t>
      </w:r>
    </w:p>
    <w:p w:rsidR="001A5653" w:rsidRPr="001A5653" w:rsidRDefault="001A5653" w:rsidP="001A5653">
      <w:pPr>
        <w:pStyle w:val="a3"/>
        <w:numPr>
          <w:ilvl w:val="0"/>
          <w:numId w:val="1"/>
        </w:numPr>
        <w:rPr>
          <w:rFonts w:ascii="Times New Roman" w:hAnsi="Times New Roman" w:cs="Times New Roman"/>
          <w:b/>
          <w:color w:val="FF0000"/>
          <w:sz w:val="28"/>
          <w:szCs w:val="28"/>
        </w:rPr>
      </w:pPr>
      <w:r w:rsidRPr="001A5653">
        <w:rPr>
          <w:rFonts w:ascii="Times New Roman" w:hAnsi="Times New Roman" w:cs="Times New Roman"/>
          <w:b/>
          <w:color w:val="FF0000"/>
          <w:sz w:val="28"/>
          <w:szCs w:val="28"/>
        </w:rPr>
        <w:t>Одна из</w:t>
      </w:r>
      <w:r>
        <w:rPr>
          <w:rFonts w:ascii="Times New Roman" w:hAnsi="Times New Roman" w:cs="Times New Roman"/>
          <w:b/>
          <w:color w:val="FF0000"/>
          <w:sz w:val="28"/>
          <w:szCs w:val="28"/>
        </w:rPr>
        <w:t xml:space="preserve"> главных</w:t>
      </w:r>
      <w:r w:rsidRPr="001A5653">
        <w:rPr>
          <w:rFonts w:ascii="Times New Roman" w:hAnsi="Times New Roman" w:cs="Times New Roman"/>
          <w:b/>
          <w:color w:val="FF0000"/>
          <w:sz w:val="28"/>
          <w:szCs w:val="28"/>
        </w:rPr>
        <w:t xml:space="preserve"> особенностей процесса развития литературы для детей в этот период</w:t>
      </w:r>
    </w:p>
    <w:p w:rsidR="001A5653" w:rsidRPr="001A5653" w:rsidRDefault="001A5653" w:rsidP="001A5653">
      <w:pPr>
        <w:pStyle w:val="a3"/>
        <w:numPr>
          <w:ilvl w:val="0"/>
          <w:numId w:val="1"/>
        </w:numPr>
        <w:rPr>
          <w:rFonts w:ascii="Times New Roman" w:hAnsi="Times New Roman" w:cs="Times New Roman"/>
          <w:b/>
          <w:color w:val="FF0000"/>
          <w:sz w:val="28"/>
          <w:szCs w:val="28"/>
        </w:rPr>
      </w:pPr>
      <w:r w:rsidRPr="001A5653">
        <w:rPr>
          <w:rFonts w:ascii="Times New Roman" w:hAnsi="Times New Roman" w:cs="Times New Roman"/>
          <w:b/>
          <w:color w:val="FF0000"/>
          <w:sz w:val="28"/>
          <w:szCs w:val="28"/>
        </w:rPr>
        <w:t xml:space="preserve">Действия молодого государства в области образования в 20-30 годы. </w:t>
      </w:r>
    </w:p>
    <w:p w:rsidR="001A5653" w:rsidRPr="001A5653" w:rsidRDefault="001A5653" w:rsidP="001A5653">
      <w:pPr>
        <w:pStyle w:val="a3"/>
        <w:numPr>
          <w:ilvl w:val="0"/>
          <w:numId w:val="1"/>
        </w:numPr>
        <w:rPr>
          <w:rFonts w:ascii="Times New Roman" w:hAnsi="Times New Roman" w:cs="Times New Roman"/>
          <w:b/>
          <w:color w:val="FF0000"/>
          <w:sz w:val="28"/>
          <w:szCs w:val="28"/>
        </w:rPr>
      </w:pPr>
      <w:r w:rsidRPr="001A5653">
        <w:rPr>
          <w:rFonts w:ascii="Times New Roman" w:hAnsi="Times New Roman" w:cs="Times New Roman"/>
          <w:b/>
          <w:color w:val="FF0000"/>
          <w:sz w:val="28"/>
          <w:szCs w:val="28"/>
        </w:rPr>
        <w:t>Роль М. Горького в создании детской литературы.</w:t>
      </w:r>
    </w:p>
    <w:p w:rsidR="001A5653" w:rsidRPr="001A5653" w:rsidRDefault="001A5653" w:rsidP="001A5653">
      <w:pPr>
        <w:pStyle w:val="a3"/>
        <w:numPr>
          <w:ilvl w:val="0"/>
          <w:numId w:val="1"/>
        </w:numPr>
        <w:rPr>
          <w:rFonts w:ascii="Times New Roman" w:hAnsi="Times New Roman" w:cs="Times New Roman"/>
          <w:b/>
          <w:color w:val="FF0000"/>
          <w:sz w:val="28"/>
          <w:szCs w:val="28"/>
        </w:rPr>
      </w:pPr>
      <w:r w:rsidRPr="001A5653">
        <w:rPr>
          <w:rFonts w:ascii="Times New Roman" w:hAnsi="Times New Roman" w:cs="Times New Roman"/>
          <w:b/>
          <w:color w:val="FF0000"/>
          <w:sz w:val="28"/>
          <w:szCs w:val="28"/>
        </w:rPr>
        <w:t xml:space="preserve">Периодические издания для детей в первые годы Советской власти. </w:t>
      </w:r>
    </w:p>
    <w:p w:rsidR="001A5653" w:rsidRPr="001A5653" w:rsidRDefault="001A5653" w:rsidP="001A5653">
      <w:pPr>
        <w:pStyle w:val="a3"/>
        <w:numPr>
          <w:ilvl w:val="0"/>
          <w:numId w:val="1"/>
        </w:numPr>
        <w:rPr>
          <w:rFonts w:ascii="Times New Roman" w:hAnsi="Times New Roman" w:cs="Times New Roman"/>
          <w:b/>
          <w:color w:val="FF0000"/>
          <w:sz w:val="28"/>
          <w:szCs w:val="28"/>
        </w:rPr>
      </w:pPr>
      <w:r w:rsidRPr="001A5653">
        <w:rPr>
          <w:rFonts w:ascii="Times New Roman" w:hAnsi="Times New Roman" w:cs="Times New Roman"/>
          <w:b/>
          <w:color w:val="FF0000"/>
          <w:sz w:val="28"/>
          <w:szCs w:val="28"/>
        </w:rPr>
        <w:t>Роль С. Маршака в развитии детской литературы.</w:t>
      </w:r>
    </w:p>
    <w:p w:rsidR="001A5653" w:rsidRPr="001A5653" w:rsidRDefault="001A5653" w:rsidP="001A5653">
      <w:pPr>
        <w:pStyle w:val="a3"/>
        <w:numPr>
          <w:ilvl w:val="0"/>
          <w:numId w:val="1"/>
        </w:numPr>
        <w:rPr>
          <w:rFonts w:ascii="Times New Roman" w:hAnsi="Times New Roman" w:cs="Times New Roman"/>
          <w:b/>
          <w:color w:val="FF0000"/>
          <w:sz w:val="28"/>
          <w:szCs w:val="28"/>
        </w:rPr>
      </w:pPr>
      <w:r w:rsidRPr="001A5653">
        <w:rPr>
          <w:rFonts w:ascii="Times New Roman" w:hAnsi="Times New Roman" w:cs="Times New Roman"/>
          <w:b/>
          <w:color w:val="FF0000"/>
          <w:sz w:val="28"/>
          <w:szCs w:val="28"/>
        </w:rPr>
        <w:t>Проблемы в области детской литературы в20-30 годы.</w:t>
      </w:r>
    </w:p>
    <w:p w:rsidR="001A5653" w:rsidRPr="001A5653" w:rsidRDefault="001A5653" w:rsidP="001A5653">
      <w:pPr>
        <w:pStyle w:val="a3"/>
        <w:numPr>
          <w:ilvl w:val="0"/>
          <w:numId w:val="1"/>
        </w:numPr>
        <w:rPr>
          <w:rFonts w:ascii="Times New Roman" w:hAnsi="Times New Roman" w:cs="Times New Roman"/>
          <w:b/>
          <w:color w:val="FF0000"/>
          <w:sz w:val="28"/>
          <w:szCs w:val="28"/>
        </w:rPr>
      </w:pPr>
      <w:r w:rsidRPr="001A5653">
        <w:rPr>
          <w:rFonts w:ascii="Times New Roman" w:hAnsi="Times New Roman" w:cs="Times New Roman"/>
          <w:b/>
          <w:color w:val="FF0000"/>
          <w:sz w:val="28"/>
          <w:szCs w:val="28"/>
        </w:rPr>
        <w:t>Перечень детских авторов, издававшихся в 20-30 годы.</w:t>
      </w:r>
    </w:p>
    <w:p w:rsidR="001A5653" w:rsidRPr="001A5653" w:rsidRDefault="001A5653" w:rsidP="001A5653">
      <w:pPr>
        <w:rPr>
          <w:rFonts w:ascii="Times New Roman" w:hAnsi="Times New Roman" w:cs="Times New Roman"/>
          <w:b/>
          <w:color w:val="FF0000"/>
          <w:sz w:val="28"/>
          <w:szCs w:val="28"/>
        </w:rPr>
      </w:pPr>
      <w:r w:rsidRPr="001A5653">
        <w:rPr>
          <w:rFonts w:ascii="Times New Roman" w:hAnsi="Times New Roman" w:cs="Times New Roman"/>
          <w:b/>
          <w:color w:val="FF0000"/>
          <w:sz w:val="28"/>
          <w:szCs w:val="28"/>
        </w:rPr>
        <w:lastRenderedPageBreak/>
        <w:t>Прочитать и составить план произведений: К. Паустовский «Теплый хлеб» и Е. Шварц «Два брата». Определить тему, объединяющую произведения, привести аргументы. Задание выполнить письменно.</w:t>
      </w:r>
    </w:p>
    <w:p w:rsidR="001A5653" w:rsidRPr="00CD6B6D" w:rsidRDefault="001A5653" w:rsidP="001A5653">
      <w:pPr>
        <w:rPr>
          <w:rFonts w:ascii="Times New Roman" w:hAnsi="Times New Roman" w:cs="Times New Roman"/>
          <w:sz w:val="28"/>
          <w:szCs w:val="28"/>
        </w:rPr>
      </w:pPr>
      <w:r w:rsidRPr="00BF004E">
        <w:rPr>
          <w:rFonts w:ascii="Times New Roman" w:hAnsi="Times New Roman" w:cs="Times New Roman"/>
          <w:b/>
          <w:color w:val="FF0000"/>
          <w:sz w:val="28"/>
          <w:szCs w:val="28"/>
        </w:rPr>
        <w:t xml:space="preserve">Задания прислать до </w:t>
      </w:r>
      <w:r w:rsidR="0084394D">
        <w:rPr>
          <w:rFonts w:ascii="Times New Roman" w:hAnsi="Times New Roman" w:cs="Times New Roman"/>
          <w:b/>
          <w:color w:val="FF0000"/>
          <w:sz w:val="28"/>
          <w:szCs w:val="28"/>
        </w:rPr>
        <w:t>16</w:t>
      </w:r>
      <w:bookmarkStart w:id="0" w:name="_GoBack"/>
      <w:bookmarkEnd w:id="0"/>
      <w:r w:rsidRPr="00BF004E">
        <w:rPr>
          <w:rFonts w:ascii="Times New Roman" w:hAnsi="Times New Roman" w:cs="Times New Roman"/>
          <w:b/>
          <w:color w:val="FF0000"/>
          <w:sz w:val="28"/>
          <w:szCs w:val="28"/>
        </w:rPr>
        <w:t xml:space="preserve"> апреля</w:t>
      </w:r>
      <w:r>
        <w:rPr>
          <w:rFonts w:ascii="Times New Roman" w:hAnsi="Times New Roman" w:cs="Times New Roman"/>
          <w:b/>
          <w:color w:val="FF0000"/>
          <w:sz w:val="28"/>
          <w:szCs w:val="28"/>
        </w:rPr>
        <w:t>!</w:t>
      </w:r>
    </w:p>
    <w:p w:rsidR="001A5653" w:rsidRDefault="001A5653" w:rsidP="001A5653"/>
    <w:p w:rsidR="001A5653" w:rsidRDefault="001A5653" w:rsidP="001A5653">
      <w:pPr>
        <w:rPr>
          <w:rFonts w:ascii="Times New Roman" w:hAnsi="Times New Roman" w:cs="Times New Roman"/>
          <w:sz w:val="28"/>
          <w:szCs w:val="28"/>
        </w:rPr>
      </w:pPr>
    </w:p>
    <w:p w:rsidR="001A5653" w:rsidRDefault="001A5653" w:rsidP="001A5653">
      <w:pPr>
        <w:rPr>
          <w:rFonts w:ascii="Times New Roman" w:hAnsi="Times New Roman" w:cs="Times New Roman"/>
          <w:sz w:val="28"/>
          <w:szCs w:val="28"/>
        </w:rPr>
      </w:pPr>
    </w:p>
    <w:p w:rsidR="001A5653" w:rsidRDefault="001A5653" w:rsidP="001A5653">
      <w:pPr>
        <w:rPr>
          <w:rFonts w:ascii="Times New Roman" w:hAnsi="Times New Roman" w:cs="Times New Roman"/>
          <w:sz w:val="28"/>
          <w:szCs w:val="28"/>
        </w:rPr>
      </w:pPr>
    </w:p>
    <w:p w:rsidR="008361A9" w:rsidRDefault="0084394D"/>
    <w:sectPr w:rsidR="008361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ECC" w:rsidRDefault="00C45ECC" w:rsidP="00C45ECC">
      <w:pPr>
        <w:spacing w:after="0" w:line="240" w:lineRule="auto"/>
      </w:pPr>
      <w:r>
        <w:separator/>
      </w:r>
    </w:p>
  </w:endnote>
  <w:endnote w:type="continuationSeparator" w:id="0">
    <w:p w:rsidR="00C45ECC" w:rsidRDefault="00C45ECC" w:rsidP="00C4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ECC" w:rsidRDefault="00C45ECC" w:rsidP="00C45ECC">
      <w:pPr>
        <w:spacing w:after="0" w:line="240" w:lineRule="auto"/>
      </w:pPr>
      <w:r>
        <w:separator/>
      </w:r>
    </w:p>
  </w:footnote>
  <w:footnote w:type="continuationSeparator" w:id="0">
    <w:p w:rsidR="00C45ECC" w:rsidRDefault="00C45ECC" w:rsidP="00C45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5257F"/>
    <w:multiLevelType w:val="hybridMultilevel"/>
    <w:tmpl w:val="89364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FE"/>
    <w:rsid w:val="001A5653"/>
    <w:rsid w:val="003C7FE3"/>
    <w:rsid w:val="0053699B"/>
    <w:rsid w:val="0084394D"/>
    <w:rsid w:val="009F4CCE"/>
    <w:rsid w:val="00A67F46"/>
    <w:rsid w:val="00C45ECC"/>
    <w:rsid w:val="00F10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DBC11-6842-498C-9079-EB4190EC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6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653"/>
    <w:pPr>
      <w:ind w:left="720"/>
      <w:contextualSpacing/>
    </w:pPr>
  </w:style>
  <w:style w:type="paragraph" w:styleId="a4">
    <w:name w:val="header"/>
    <w:basedOn w:val="a"/>
    <w:link w:val="a5"/>
    <w:uiPriority w:val="99"/>
    <w:unhideWhenUsed/>
    <w:rsid w:val="00C45E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5ECC"/>
  </w:style>
  <w:style w:type="paragraph" w:styleId="a6">
    <w:name w:val="footer"/>
    <w:basedOn w:val="a"/>
    <w:link w:val="a7"/>
    <w:uiPriority w:val="99"/>
    <w:unhideWhenUsed/>
    <w:rsid w:val="00C45E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5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5051</Words>
  <Characters>28797</Characters>
  <Application>Microsoft Office Word</Application>
  <DocSecurity>0</DocSecurity>
  <Lines>239</Lines>
  <Paragraphs>67</Paragraphs>
  <ScaleCrop>false</ScaleCrop>
  <Company/>
  <LinksUpToDate>false</LinksUpToDate>
  <CharactersWithSpaces>33781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Общее</dc:creator>
  <cp:keywords/>
  <dc:description/>
  <cp:lastModifiedBy>Общее</cp:lastModifiedBy>
  <cp:revision>5</cp:revision>
  <dcterms:created xsi:type="dcterms:W3CDTF">2020-04-08T15:41:00Z</dcterms:created>
  <dcterms:modified xsi:type="dcterms:W3CDTF">2020-04-09T06:30:00Z</dcterms:modified>
</cp:coreProperties>
</file>